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eastAsia="zh-CN"/>
        </w:rPr>
        <w:t>文物管理所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文物管理所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对境内文物考古发掘、保护和管理。</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三河市文物管理所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全额事业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股级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财政性资金基本保证</w:t>
            </w:r>
          </w:p>
        </w:tc>
      </w:tr>
    </w:tbl>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文物管理所</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57.31万</w:t>
      </w:r>
      <w:r>
        <w:rPr>
          <w:rFonts w:ascii="Times New Roman" w:hAnsi="Times New Roman" w:eastAsia="仿宋_GB2312" w:cs="Times New Roman"/>
          <w:sz w:val="32"/>
          <w:szCs w:val="32"/>
        </w:rPr>
        <w:t>元，其中：一般公共预算收入</w:t>
      </w:r>
      <w:r>
        <w:rPr>
          <w:rFonts w:hint="eastAsia" w:ascii="Times New Roman" w:hAnsi="Times New Roman" w:eastAsia="仿宋_GB2312" w:cs="Times New Roman"/>
          <w:sz w:val="32"/>
          <w:szCs w:val="32"/>
          <w:lang w:val="en-US" w:eastAsia="zh-CN"/>
        </w:rPr>
        <w:t>57.31万</w:t>
      </w:r>
      <w:r>
        <w:rPr>
          <w:rFonts w:ascii="Times New Roman" w:hAnsi="Times New Roman" w:eastAsia="仿宋_GB2312" w:cs="Times New Roman"/>
          <w:sz w:val="32"/>
          <w:szCs w:val="32"/>
        </w:rPr>
        <w:t>元，基金预算收入</w:t>
      </w:r>
      <w:r>
        <w:rPr>
          <w:rFonts w:hint="eastAsia" w:ascii="Times New Roman" w:hAnsi="Times New Roman" w:eastAsia="仿宋_GB2312" w:cs="Times New Roman"/>
          <w:sz w:val="32"/>
          <w:szCs w:val="32"/>
          <w:lang w:val="en-US" w:eastAsia="zh-CN"/>
        </w:rPr>
        <w:t>0万</w:t>
      </w:r>
      <w:r>
        <w:rPr>
          <w:rFonts w:ascii="Times New Roman" w:hAnsi="Times New Roman" w:eastAsia="仿宋_GB2312" w:cs="Times New Roman"/>
          <w:sz w:val="32"/>
          <w:szCs w:val="32"/>
        </w:rPr>
        <w:t>元，财政专户核拨收入</w:t>
      </w:r>
      <w:r>
        <w:rPr>
          <w:rFonts w:hint="eastAsia" w:ascii="Times New Roman" w:hAnsi="Times New Roman" w:eastAsia="仿宋_GB2312" w:cs="Times New Roman"/>
          <w:sz w:val="32"/>
          <w:szCs w:val="32"/>
          <w:lang w:val="en-US" w:eastAsia="zh-CN"/>
        </w:rPr>
        <w:t>0万</w:t>
      </w:r>
      <w:r>
        <w:rPr>
          <w:rFonts w:ascii="Times New Roman" w:hAnsi="Times New Roman" w:eastAsia="仿宋_GB2312" w:cs="Times New Roman"/>
          <w:sz w:val="32"/>
          <w:szCs w:val="32"/>
        </w:rPr>
        <w:t>元，其他来源收入</w:t>
      </w:r>
      <w:r>
        <w:rPr>
          <w:rFonts w:hint="eastAsia" w:ascii="Times New Roman" w:hAnsi="Times New Roman" w:eastAsia="仿宋_GB2312" w:cs="Times New Roman"/>
          <w:sz w:val="32"/>
          <w:szCs w:val="32"/>
          <w:lang w:val="en-US" w:eastAsia="zh-CN"/>
        </w:rPr>
        <w:t>0万</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0.15万</w:t>
      </w:r>
      <w:r>
        <w:rPr>
          <w:rFonts w:ascii="Times New Roman" w:hAnsi="Times New Roman" w:eastAsia="仿宋_GB2312" w:cs="Times New Roman"/>
          <w:sz w:val="32"/>
          <w:szCs w:val="32"/>
        </w:rPr>
        <w:t>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文物管理所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57.31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40.63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1.18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15.50</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15.50万元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文物保护支出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57.31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0.03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0.53</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工资福利</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0.5</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运转类公用</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1.18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三河市文物管理所</w:t>
      </w:r>
      <w:r>
        <w:rPr>
          <w:rFonts w:ascii="Times New Roman" w:hAnsi="Times New Roman" w:eastAsia="仿宋_GB2312" w:cs="Times New Roman"/>
          <w:sz w:val="32"/>
          <w:szCs w:val="32"/>
        </w:rPr>
        <w:t>办公区的日常维修、办公用房水</w:t>
      </w:r>
      <w:r>
        <w:rPr>
          <w:rFonts w:hint="eastAsia" w:ascii="Times New Roman" w:hAnsi="Times New Roman" w:eastAsia="仿宋_GB2312" w:cs="Times New Roman"/>
          <w:sz w:val="32"/>
          <w:szCs w:val="32"/>
          <w:lang w:eastAsia="zh-CN"/>
        </w:rPr>
        <w:t>费、办公用品购置等</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lang w:eastAsia="zh-CN"/>
        </w:rPr>
        <w:t>。</w:t>
      </w:r>
    </w:p>
    <w:p>
      <w:pPr>
        <w:spacing w:line="584" w:lineRule="exact"/>
        <w:ind w:firstLine="640" w:firstLineChars="200"/>
        <w:rPr>
          <w:rFonts w:ascii="仿宋_GB2312" w:eastAsia="仿宋_GB2312"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一</w:t>
      </w:r>
      <w:r>
        <w:rPr>
          <w:rFonts w:hint="eastAsia" w:ascii="Times New Roman" w:hAnsi="Times New Roman" w:eastAsia="黑体" w:cs="Times New Roman"/>
          <w:sz w:val="32"/>
          <w:szCs w:val="32"/>
        </w:rPr>
        <w:t>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文保员工作经费</w:t>
      </w:r>
      <w:r>
        <w:rPr>
          <w:rFonts w:ascii="Times New Roman" w:hAnsi="Times New Roman" w:eastAsia="仿宋_GB2312" w:cs="Times New Roman"/>
          <w:sz w:val="28"/>
        </w:rPr>
        <w:t>绩效目标表</w:t>
      </w:r>
      <w:bookmarkStart w:id="0" w:name="_Toc29799657"/>
      <w:bookmarkEnd w:id="0"/>
    </w:p>
    <w:tbl>
      <w:tblPr>
        <w:tblStyle w:val="8"/>
        <w:tblW w:w="13425" w:type="dxa"/>
        <w:jc w:val="center"/>
        <w:shd w:val="clear" w:color="auto" w:fill="auto"/>
        <w:tblLayout w:type="fixed"/>
        <w:tblCellMar>
          <w:top w:w="0" w:type="dxa"/>
          <w:left w:w="0" w:type="dxa"/>
          <w:bottom w:w="0" w:type="dxa"/>
          <w:right w:w="0" w:type="dxa"/>
        </w:tblCellMar>
      </w:tblPr>
      <w:tblGrid>
        <w:gridCol w:w="1695"/>
        <w:gridCol w:w="1739"/>
        <w:gridCol w:w="2118"/>
        <w:gridCol w:w="2829"/>
        <w:gridCol w:w="828"/>
        <w:gridCol w:w="614"/>
        <w:gridCol w:w="1633"/>
        <w:gridCol w:w="1969"/>
      </w:tblGrid>
      <w:tr>
        <w:tblPrEx>
          <w:shd w:val="clear" w:color="auto" w:fill="auto"/>
          <w:tblCellMar>
            <w:top w:w="0" w:type="dxa"/>
            <w:left w:w="0" w:type="dxa"/>
            <w:bottom w:w="0" w:type="dxa"/>
            <w:right w:w="0" w:type="dxa"/>
          </w:tblCellMar>
        </w:tblPrEx>
        <w:trPr>
          <w:trHeight w:val="300"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173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通过项目的开展使野外不可移动文物得到有效的监管和保护。</w:t>
            </w:r>
          </w:p>
        </w:tc>
      </w:tr>
      <w:tr>
        <w:tblPrEx>
          <w:tblCellMar>
            <w:top w:w="0" w:type="dxa"/>
            <w:left w:w="0" w:type="dxa"/>
            <w:bottom w:w="0" w:type="dxa"/>
            <w:right w:w="0" w:type="dxa"/>
          </w:tblCellMar>
        </w:tblPrEx>
        <w:trPr>
          <w:trHeight w:val="300" w:hRule="atLeast"/>
          <w:jc w:val="center"/>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1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8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7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文保员人数</w:t>
            </w:r>
          </w:p>
        </w:tc>
        <w:tc>
          <w:tcPr>
            <w:tcW w:w="2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发放劳务费人数情况</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工资单</w:t>
            </w:r>
          </w:p>
        </w:tc>
      </w:tr>
      <w:tr>
        <w:tblPrEx>
          <w:tblCellMar>
            <w:top w:w="0" w:type="dxa"/>
            <w:left w:w="0" w:type="dxa"/>
            <w:bottom w:w="0" w:type="dxa"/>
            <w:right w:w="0" w:type="dxa"/>
          </w:tblCellMar>
        </w:tblPrEx>
        <w:trPr>
          <w:trHeight w:val="30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资金发放程序和轨道线</w:t>
            </w:r>
          </w:p>
        </w:tc>
        <w:tc>
          <w:tcPr>
            <w:tcW w:w="2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资金发放程序情况</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合规</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银行代发</w:t>
            </w:r>
          </w:p>
        </w:tc>
      </w:tr>
      <w:tr>
        <w:tblPrEx>
          <w:tblCellMar>
            <w:top w:w="0" w:type="dxa"/>
            <w:left w:w="0" w:type="dxa"/>
            <w:bottom w:w="0" w:type="dxa"/>
            <w:right w:w="0" w:type="dxa"/>
          </w:tblCellMar>
        </w:tblPrEx>
        <w:trPr>
          <w:trHeight w:val="30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资金发放及时性</w:t>
            </w:r>
          </w:p>
        </w:tc>
        <w:tc>
          <w:tcPr>
            <w:tcW w:w="2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资金发放时间</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工资单</w:t>
            </w:r>
          </w:p>
        </w:tc>
      </w:tr>
      <w:tr>
        <w:tblPrEx>
          <w:tblCellMar>
            <w:top w:w="0" w:type="dxa"/>
            <w:left w:w="0" w:type="dxa"/>
            <w:bottom w:w="0" w:type="dxa"/>
            <w:right w:w="0" w:type="dxa"/>
          </w:tblCellMar>
        </w:tblPrEx>
        <w:trPr>
          <w:trHeight w:val="30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单个保护员劳务报酬发放</w:t>
            </w:r>
          </w:p>
        </w:tc>
        <w:tc>
          <w:tcPr>
            <w:tcW w:w="2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单个保护员劳务报酬发放情况</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工资单</w:t>
            </w:r>
          </w:p>
        </w:tc>
      </w:tr>
      <w:tr>
        <w:tblPrEx>
          <w:tblCellMar>
            <w:top w:w="0" w:type="dxa"/>
            <w:left w:w="0" w:type="dxa"/>
            <w:bottom w:w="0" w:type="dxa"/>
            <w:right w:w="0" w:type="dxa"/>
          </w:tblCellMar>
        </w:tblPrEx>
        <w:trPr>
          <w:trHeight w:val="300" w:hRule="atLeast"/>
          <w:jc w:val="center"/>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2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r>
      <w:tr>
        <w:tblPrEx>
          <w:tblCellMar>
            <w:top w:w="0" w:type="dxa"/>
            <w:left w:w="0" w:type="dxa"/>
            <w:bottom w:w="0" w:type="dxa"/>
            <w:right w:w="0" w:type="dxa"/>
          </w:tblCellMar>
        </w:tblPrEx>
        <w:trPr>
          <w:trHeight w:val="30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文保工作正常开展</w:t>
            </w:r>
          </w:p>
        </w:tc>
        <w:tc>
          <w:tcPr>
            <w:tcW w:w="2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文物安全工作开展情况</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正常开展</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按实际布置工作要求</w:t>
            </w:r>
          </w:p>
        </w:tc>
      </w:tr>
      <w:tr>
        <w:tblPrEx>
          <w:tblCellMar>
            <w:top w:w="0" w:type="dxa"/>
            <w:left w:w="0" w:type="dxa"/>
            <w:bottom w:w="0" w:type="dxa"/>
            <w:right w:w="0" w:type="dxa"/>
          </w:tblCellMar>
        </w:tblPrEx>
        <w:trPr>
          <w:trHeight w:val="300"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文保员满意度</w:t>
            </w:r>
          </w:p>
        </w:tc>
        <w:tc>
          <w:tcPr>
            <w:tcW w:w="2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文保员满意情况</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完善文物“四有”工作经费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544" w:type="dxa"/>
        <w:jc w:val="center"/>
        <w:shd w:val="clear" w:color="auto" w:fill="auto"/>
        <w:tblLayout w:type="fixed"/>
        <w:tblCellMar>
          <w:top w:w="0" w:type="dxa"/>
          <w:left w:w="0" w:type="dxa"/>
          <w:bottom w:w="0" w:type="dxa"/>
          <w:right w:w="0" w:type="dxa"/>
        </w:tblCellMar>
      </w:tblPr>
      <w:tblGrid>
        <w:gridCol w:w="1695"/>
        <w:gridCol w:w="1920"/>
        <w:gridCol w:w="2325"/>
        <w:gridCol w:w="2580"/>
        <w:gridCol w:w="885"/>
        <w:gridCol w:w="555"/>
        <w:gridCol w:w="1665"/>
        <w:gridCol w:w="1919"/>
      </w:tblGrid>
      <w:tr>
        <w:tblPrEx>
          <w:shd w:val="clear" w:color="auto" w:fill="auto"/>
          <w:tblCellMar>
            <w:top w:w="0" w:type="dxa"/>
            <w:left w:w="0" w:type="dxa"/>
            <w:bottom w:w="0" w:type="dxa"/>
            <w:right w:w="0" w:type="dxa"/>
          </w:tblCellMar>
        </w:tblPrEx>
        <w:trPr>
          <w:trHeight w:val="300" w:hRule="atLeast"/>
          <w:jc w:val="center"/>
        </w:trPr>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1849"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对尚未核定公布为文物保护单位的不可移动文物设立保护标志牌，完善文物保护“四有”工作。</w:t>
            </w:r>
          </w:p>
        </w:tc>
      </w:tr>
      <w:tr>
        <w:tblPrEx>
          <w:tblCellMar>
            <w:top w:w="0" w:type="dxa"/>
            <w:left w:w="0" w:type="dxa"/>
            <w:bottom w:w="0" w:type="dxa"/>
            <w:right w:w="0" w:type="dxa"/>
          </w:tblCellMar>
        </w:tblPrEx>
        <w:trPr>
          <w:trHeight w:val="300" w:hRule="atLeast"/>
          <w:jc w:val="center"/>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310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9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保护标志牌数量</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保护标注牌数量情况</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工程合同</w:t>
            </w:r>
          </w:p>
        </w:tc>
      </w:tr>
      <w:tr>
        <w:tblPrEx>
          <w:tblCellMar>
            <w:top w:w="0" w:type="dxa"/>
            <w:left w:w="0" w:type="dxa"/>
            <w:bottom w:w="0" w:type="dxa"/>
            <w:right w:w="0" w:type="dxa"/>
          </w:tblCellMar>
        </w:tblPrEx>
        <w:trPr>
          <w:trHeight w:val="30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标志牌质量合格率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标志牌质量情况</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验收报告</w:t>
            </w:r>
          </w:p>
        </w:tc>
      </w:tr>
      <w:tr>
        <w:tblPrEx>
          <w:tblCellMar>
            <w:top w:w="0" w:type="dxa"/>
            <w:left w:w="0" w:type="dxa"/>
            <w:bottom w:w="0" w:type="dxa"/>
            <w:right w:w="0" w:type="dxa"/>
          </w:tblCellMar>
        </w:tblPrEx>
        <w:trPr>
          <w:trHeight w:val="30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标志牌制作安装及时性</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标志牌制作安装时间</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文物保护法</w:t>
            </w:r>
          </w:p>
        </w:tc>
      </w:tr>
      <w:tr>
        <w:tblPrEx>
          <w:tblCellMar>
            <w:top w:w="0" w:type="dxa"/>
            <w:left w:w="0" w:type="dxa"/>
            <w:bottom w:w="0" w:type="dxa"/>
            <w:right w:w="0" w:type="dxa"/>
          </w:tblCellMar>
        </w:tblPrEx>
        <w:trPr>
          <w:trHeight w:val="30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标志牌单位成本</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单个标志牌成本情况</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标志牌制作合同及安装照片</w:t>
            </w:r>
          </w:p>
        </w:tc>
      </w:tr>
      <w:tr>
        <w:tblPrEx>
          <w:tblCellMar>
            <w:top w:w="0" w:type="dxa"/>
            <w:left w:w="0" w:type="dxa"/>
            <w:bottom w:w="0" w:type="dxa"/>
            <w:right w:w="0" w:type="dxa"/>
          </w:tblCellMar>
        </w:tblPrEx>
        <w:trPr>
          <w:trHeight w:val="300" w:hRule="atLeast"/>
          <w:jc w:val="center"/>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r>
      <w:tr>
        <w:tblPrEx>
          <w:tblCellMar>
            <w:top w:w="0" w:type="dxa"/>
            <w:left w:w="0" w:type="dxa"/>
            <w:bottom w:w="0" w:type="dxa"/>
            <w:right w:w="0" w:type="dxa"/>
          </w:tblCellMar>
        </w:tblPrEx>
        <w:trPr>
          <w:trHeight w:val="314"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保护不可移动文物</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不可移动文物保护情况</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有效保护</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宣传资料</w:t>
            </w:r>
          </w:p>
        </w:tc>
      </w:tr>
      <w:tr>
        <w:tblPrEx>
          <w:tblCellMar>
            <w:top w:w="0" w:type="dxa"/>
            <w:left w:w="0" w:type="dxa"/>
            <w:bottom w:w="0" w:type="dxa"/>
            <w:right w:w="0" w:type="dxa"/>
          </w:tblCellMar>
        </w:tblPrEx>
        <w:trPr>
          <w:trHeight w:val="300" w:hRule="atLeast"/>
          <w:jc w:val="center"/>
        </w:trPr>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工作人员满意度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工作人员满意情况</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调查问卷</w:t>
            </w:r>
          </w:p>
        </w:tc>
      </w:tr>
      <w:tr>
        <w:tblPrEx>
          <w:tblCellMar>
            <w:top w:w="0" w:type="dxa"/>
            <w:left w:w="0" w:type="dxa"/>
            <w:bottom w:w="0" w:type="dxa"/>
            <w:right w:w="0" w:type="dxa"/>
          </w:tblCellMar>
        </w:tblPrEx>
        <w:trPr>
          <w:trHeight w:val="300" w:hRule="atLeast"/>
          <w:jc w:val="center"/>
        </w:trPr>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社会群众满意情况</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调查问卷</w:t>
            </w:r>
          </w:p>
        </w:tc>
      </w:tr>
    </w:tbl>
    <w:p>
      <w:pPr>
        <w:autoSpaceDE w:val="0"/>
        <w:autoSpaceDN w:val="0"/>
        <w:adjustRightInd w:val="0"/>
        <w:spacing w:line="584" w:lineRule="exact"/>
        <w:ind w:firstLine="560" w:firstLineChars="200"/>
        <w:jc w:val="left"/>
        <w:rPr>
          <w:rFonts w:ascii="Times New Roman" w:hAnsi="Times New Roman" w:eastAsia="仿宋_GB2312" w:cs="Times New Roman"/>
          <w:sz w:val="28"/>
        </w:rPr>
      </w:pPr>
    </w:p>
    <w:p>
      <w:pPr>
        <w:numPr>
          <w:ilvl w:val="0"/>
          <w:numId w:val="1"/>
        </w:numPr>
        <w:autoSpaceDE w:val="0"/>
        <w:autoSpaceDN w:val="0"/>
        <w:adjustRightInd w:val="0"/>
        <w:spacing w:line="584" w:lineRule="exact"/>
        <w:ind w:firstLine="560" w:firstLineChars="200"/>
        <w:jc w:val="left"/>
        <w:rPr>
          <w:rFonts w:ascii="Times New Roman" w:hAnsi="Times New Roman" w:eastAsia="仿宋_GB2312" w:cs="Times New Roman"/>
          <w:sz w:val="28"/>
        </w:rPr>
      </w:pPr>
      <w:r>
        <w:rPr>
          <w:rFonts w:hint="eastAsia" w:ascii="Times New Roman" w:hAnsi="Times New Roman" w:eastAsia="仿宋_GB2312" w:cs="Times New Roman"/>
          <w:sz w:val="28"/>
          <w:lang w:eastAsia="zh-CN"/>
        </w:rPr>
        <w:t>文物征集</w:t>
      </w:r>
      <w:r>
        <w:rPr>
          <w:rFonts w:hint="eastAsia" w:ascii="Times New Roman" w:hAnsi="Times New Roman" w:eastAsia="仿宋_GB2312" w:cs="Times New Roman"/>
          <w:sz w:val="28"/>
        </w:rPr>
        <w:t>经费</w:t>
      </w:r>
      <w:r>
        <w:rPr>
          <w:rFonts w:ascii="Times New Roman" w:hAnsi="Times New Roman" w:eastAsia="仿宋_GB2312" w:cs="Times New Roman"/>
          <w:sz w:val="28"/>
        </w:rPr>
        <w:t>绩效目标表</w:t>
      </w:r>
    </w:p>
    <w:tbl>
      <w:tblPr>
        <w:tblStyle w:val="8"/>
        <w:tblW w:w="13665" w:type="dxa"/>
        <w:tblInd w:w="582" w:type="dxa"/>
        <w:shd w:val="clear" w:color="auto" w:fill="auto"/>
        <w:tblLayout w:type="fixed"/>
        <w:tblCellMar>
          <w:top w:w="0" w:type="dxa"/>
          <w:left w:w="0" w:type="dxa"/>
          <w:bottom w:w="0" w:type="dxa"/>
          <w:right w:w="0" w:type="dxa"/>
        </w:tblCellMar>
      </w:tblPr>
      <w:tblGrid>
        <w:gridCol w:w="1530"/>
        <w:gridCol w:w="1755"/>
        <w:gridCol w:w="2685"/>
        <w:gridCol w:w="2580"/>
        <w:gridCol w:w="840"/>
        <w:gridCol w:w="675"/>
        <w:gridCol w:w="1680"/>
        <w:gridCol w:w="1920"/>
      </w:tblGrid>
      <w:tr>
        <w:tblPrEx>
          <w:shd w:val="clear" w:color="auto" w:fill="auto"/>
          <w:tblCellMar>
            <w:top w:w="0" w:type="dxa"/>
            <w:left w:w="0" w:type="dxa"/>
            <w:bottom w:w="0" w:type="dxa"/>
            <w:right w:w="0" w:type="dxa"/>
          </w:tblCellMar>
        </w:tblPrEx>
        <w:trPr>
          <w:trHeight w:val="3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21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主要用于征集散落在民间的、市民主动上交的和在基本建设工程中出土的具有一定历史文化收藏价值的文物，使文物得到有效的保护。</w:t>
            </w:r>
          </w:p>
        </w:tc>
      </w:tr>
      <w:tr>
        <w:tblPrEx>
          <w:tblCellMar>
            <w:top w:w="0" w:type="dxa"/>
            <w:left w:w="0" w:type="dxa"/>
            <w:bottom w:w="0" w:type="dxa"/>
            <w:right w:w="0" w:type="dxa"/>
          </w:tblCellMar>
        </w:tblPrEx>
        <w:trPr>
          <w:trHeight w:val="300"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征集文物及近现代当代作品数量</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征集文物及近现代当代作品数量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件</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实际征集文物件数</w:t>
            </w:r>
          </w:p>
        </w:tc>
      </w:tr>
      <w:tr>
        <w:tblPrEx>
          <w:tblCellMar>
            <w:top w:w="0" w:type="dxa"/>
            <w:left w:w="0" w:type="dxa"/>
            <w:bottom w:w="0" w:type="dxa"/>
            <w:right w:w="0"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文物普法宣传人次</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普法人次情况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宣传资料</w:t>
            </w:r>
          </w:p>
        </w:tc>
      </w:tr>
      <w:tr>
        <w:tblPrEx>
          <w:tblCellMar>
            <w:top w:w="0" w:type="dxa"/>
            <w:left w:w="0" w:type="dxa"/>
            <w:bottom w:w="0" w:type="dxa"/>
            <w:right w:w="0"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征集文物质量合格率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文物质量合格情况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实际征集文物件数</w:t>
            </w:r>
          </w:p>
        </w:tc>
      </w:tr>
      <w:tr>
        <w:tblPrEx>
          <w:tblCellMar>
            <w:top w:w="0" w:type="dxa"/>
            <w:left w:w="0" w:type="dxa"/>
            <w:bottom w:w="0" w:type="dxa"/>
            <w:right w:w="0"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奖励发放及时率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奖励发放时间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捐赠奖励协议书</w:t>
            </w:r>
          </w:p>
        </w:tc>
      </w:tr>
      <w:tr>
        <w:tblPrEx>
          <w:tblCellMar>
            <w:top w:w="0" w:type="dxa"/>
            <w:left w:w="0" w:type="dxa"/>
            <w:bottom w:w="0" w:type="dxa"/>
            <w:right w:w="0"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单件文物奖励费用</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单间文物奖励情况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捐赠奖励协议书</w:t>
            </w:r>
          </w:p>
        </w:tc>
      </w:tr>
      <w:tr>
        <w:tblPrEx>
          <w:tblCellMar>
            <w:top w:w="0" w:type="dxa"/>
            <w:left w:w="0" w:type="dxa"/>
            <w:bottom w:w="0" w:type="dxa"/>
            <w:right w:w="0" w:type="dxa"/>
          </w:tblCellMar>
        </w:tblPrEx>
        <w:trPr>
          <w:trHeight w:val="300"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r>
      <w:tr>
        <w:tblPrEx>
          <w:tblCellMar>
            <w:top w:w="0" w:type="dxa"/>
            <w:left w:w="0" w:type="dxa"/>
            <w:bottom w:w="0" w:type="dxa"/>
            <w:right w:w="0"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文物普法宣传覆盖率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文物普法宣传覆盖情况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下乡随时开展</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主动上交文物者满意度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主动上交文物者满意情况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奖励协议书</w:t>
            </w:r>
          </w:p>
        </w:tc>
      </w:tr>
    </w:tbl>
    <w:p>
      <w:pPr>
        <w:numPr>
          <w:ilvl w:val="0"/>
          <w:numId w:val="0"/>
        </w:numPr>
        <w:autoSpaceDE w:val="0"/>
        <w:autoSpaceDN w:val="0"/>
        <w:adjustRightInd w:val="0"/>
        <w:spacing w:line="584" w:lineRule="exact"/>
        <w:jc w:val="left"/>
        <w:rPr>
          <w:rFonts w:ascii="Times New Roman" w:hAnsi="Times New Roman" w:eastAsia="仿宋_GB2312" w:cs="Times New Roman"/>
          <w:sz w:val="28"/>
        </w:rPr>
      </w:pPr>
    </w:p>
    <w:p>
      <w:pPr>
        <w:numPr>
          <w:ilvl w:val="0"/>
          <w:numId w:val="1"/>
        </w:numPr>
        <w:autoSpaceDE w:val="0"/>
        <w:autoSpaceDN w:val="0"/>
        <w:adjustRightInd w:val="0"/>
        <w:spacing w:line="584" w:lineRule="exact"/>
        <w:ind w:left="0" w:leftChars="0" w:firstLine="560" w:firstLineChars="200"/>
        <w:jc w:val="left"/>
        <w:rPr>
          <w:rFonts w:ascii="Times New Roman" w:hAnsi="Times New Roman" w:eastAsia="仿宋_GB2312" w:cs="Times New Roman"/>
          <w:sz w:val="28"/>
        </w:rPr>
      </w:pPr>
      <w:r>
        <w:rPr>
          <w:rFonts w:hint="eastAsia" w:ascii="Times New Roman" w:hAnsi="Times New Roman" w:eastAsia="仿宋_GB2312" w:cs="Times New Roman"/>
          <w:sz w:val="28"/>
          <w:lang w:eastAsia="zh-CN"/>
        </w:rPr>
        <w:t>文物宣传</w:t>
      </w:r>
      <w:r>
        <w:rPr>
          <w:rFonts w:hint="eastAsia" w:ascii="Times New Roman" w:hAnsi="Times New Roman" w:eastAsia="仿宋_GB2312" w:cs="Times New Roman"/>
          <w:sz w:val="28"/>
        </w:rPr>
        <w:t>经费</w:t>
      </w:r>
      <w:r>
        <w:rPr>
          <w:rFonts w:ascii="Times New Roman" w:hAnsi="Times New Roman" w:eastAsia="仿宋_GB2312" w:cs="Times New Roman"/>
          <w:sz w:val="28"/>
        </w:rPr>
        <w:t>绩效目标表</w:t>
      </w:r>
    </w:p>
    <w:tbl>
      <w:tblPr>
        <w:tblStyle w:val="8"/>
        <w:tblW w:w="13698" w:type="dxa"/>
        <w:tblInd w:w="597" w:type="dxa"/>
        <w:shd w:val="clear" w:color="auto" w:fill="auto"/>
        <w:tblLayout w:type="fixed"/>
        <w:tblCellMar>
          <w:top w:w="0" w:type="dxa"/>
          <w:left w:w="0" w:type="dxa"/>
          <w:bottom w:w="0" w:type="dxa"/>
          <w:right w:w="0" w:type="dxa"/>
        </w:tblCellMar>
      </w:tblPr>
      <w:tblGrid>
        <w:gridCol w:w="1503"/>
        <w:gridCol w:w="1754"/>
        <w:gridCol w:w="2683"/>
        <w:gridCol w:w="2546"/>
        <w:gridCol w:w="889"/>
        <w:gridCol w:w="705"/>
        <w:gridCol w:w="1650"/>
        <w:gridCol w:w="1968"/>
      </w:tblGrid>
      <w:tr>
        <w:tblPrEx>
          <w:shd w:val="clear" w:color="auto" w:fill="auto"/>
          <w:tblCellMar>
            <w:top w:w="0" w:type="dxa"/>
            <w:left w:w="0" w:type="dxa"/>
            <w:bottom w:w="0" w:type="dxa"/>
            <w:right w:w="0" w:type="dxa"/>
          </w:tblCellMar>
        </w:tblPrEx>
        <w:trPr>
          <w:trHeight w:val="300"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219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在每年6月份举办中国文化和自然遗产日宣传活动，增强民众的文物保护意识及法律意识。</w:t>
            </w:r>
          </w:p>
        </w:tc>
      </w:tr>
      <w:tr>
        <w:tblPrEx>
          <w:tblCellMar>
            <w:top w:w="0" w:type="dxa"/>
            <w:left w:w="0" w:type="dxa"/>
            <w:bottom w:w="0" w:type="dxa"/>
            <w:right w:w="0" w:type="dxa"/>
          </w:tblCellMar>
        </w:tblPrEx>
        <w:trPr>
          <w:trHeight w:val="300" w:hRule="atLeast"/>
        </w:trPr>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5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9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9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宣传资料制作</w:t>
            </w:r>
          </w:p>
        </w:tc>
        <w:tc>
          <w:tcPr>
            <w:tcW w:w="2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活动所需宣传资料</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份</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实际印制数量</w:t>
            </w:r>
          </w:p>
        </w:tc>
      </w:tr>
      <w:tr>
        <w:tblPrEx>
          <w:tblCellMar>
            <w:top w:w="0" w:type="dxa"/>
            <w:left w:w="0" w:type="dxa"/>
            <w:bottom w:w="0" w:type="dxa"/>
            <w:right w:w="0" w:type="dxa"/>
          </w:tblCellMar>
        </w:tblPrEx>
        <w:trPr>
          <w:trHeight w:val="300" w:hRule="atLeast"/>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文物保护宣传条幅数量</w:t>
            </w:r>
          </w:p>
        </w:tc>
        <w:tc>
          <w:tcPr>
            <w:tcW w:w="2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悬挂宣传口号条幅</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幅</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实际印制数量</w:t>
            </w:r>
          </w:p>
        </w:tc>
      </w:tr>
      <w:tr>
        <w:tblPrEx>
          <w:tblCellMar>
            <w:top w:w="0" w:type="dxa"/>
            <w:left w:w="0" w:type="dxa"/>
            <w:bottom w:w="0" w:type="dxa"/>
            <w:right w:w="0" w:type="dxa"/>
          </w:tblCellMar>
        </w:tblPrEx>
        <w:trPr>
          <w:trHeight w:val="300" w:hRule="atLeast"/>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宣传活动持续时间</w:t>
            </w:r>
          </w:p>
        </w:tc>
        <w:tc>
          <w:tcPr>
            <w:tcW w:w="2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宣传活动持续时间情况</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相关工作完成率</w:t>
            </w:r>
          </w:p>
        </w:tc>
        <w:tc>
          <w:tcPr>
            <w:tcW w:w="2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相关工作完成率</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实际工作</w:t>
            </w:r>
          </w:p>
        </w:tc>
      </w:tr>
      <w:tr>
        <w:tblPrEx>
          <w:tblCellMar>
            <w:top w:w="0" w:type="dxa"/>
            <w:left w:w="0" w:type="dxa"/>
            <w:bottom w:w="0" w:type="dxa"/>
            <w:right w:w="0" w:type="dxa"/>
          </w:tblCellMar>
        </w:tblPrEx>
        <w:trPr>
          <w:trHeight w:val="300" w:hRule="atLeast"/>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宣传工作开展及时性</w:t>
            </w:r>
          </w:p>
        </w:tc>
        <w:tc>
          <w:tcPr>
            <w:tcW w:w="2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宣传工作开展时间</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宣传照及发放材料</w:t>
            </w:r>
          </w:p>
        </w:tc>
      </w:tr>
      <w:tr>
        <w:tblPrEx>
          <w:tblCellMar>
            <w:top w:w="0" w:type="dxa"/>
            <w:left w:w="0" w:type="dxa"/>
            <w:bottom w:w="0" w:type="dxa"/>
            <w:right w:w="0" w:type="dxa"/>
          </w:tblCellMar>
        </w:tblPrEx>
        <w:trPr>
          <w:trHeight w:val="300" w:hRule="atLeast"/>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宣传材料印制单位成本</w:t>
            </w:r>
          </w:p>
        </w:tc>
        <w:tc>
          <w:tcPr>
            <w:tcW w:w="2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宣传资料单位成本情况</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材料制作合同</w:t>
            </w:r>
          </w:p>
        </w:tc>
      </w:tr>
      <w:tr>
        <w:tblPrEx>
          <w:tblCellMar>
            <w:top w:w="0" w:type="dxa"/>
            <w:left w:w="0" w:type="dxa"/>
            <w:bottom w:w="0" w:type="dxa"/>
            <w:right w:w="0" w:type="dxa"/>
          </w:tblCellMar>
        </w:tblPrEx>
        <w:trPr>
          <w:trHeight w:val="300" w:hRule="atLeast"/>
        </w:trPr>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2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促进经济稳定发展</w:t>
            </w:r>
          </w:p>
        </w:tc>
      </w:tr>
      <w:tr>
        <w:tblPrEx>
          <w:tblCellMar>
            <w:top w:w="0" w:type="dxa"/>
            <w:left w:w="0" w:type="dxa"/>
            <w:bottom w:w="0" w:type="dxa"/>
            <w:right w:w="0" w:type="dxa"/>
          </w:tblCellMar>
        </w:tblPrEx>
        <w:trPr>
          <w:trHeight w:val="300" w:hRule="atLeast"/>
        </w:trPr>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文物保护宣传覆盖率</w:t>
            </w:r>
          </w:p>
        </w:tc>
        <w:tc>
          <w:tcPr>
            <w:tcW w:w="2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文物宣传覆盖情况</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按上级文件要求开展</w:t>
            </w:r>
          </w:p>
        </w:tc>
      </w:tr>
      <w:tr>
        <w:tblPrEx>
          <w:tblCellMar>
            <w:top w:w="0" w:type="dxa"/>
            <w:left w:w="0" w:type="dxa"/>
            <w:bottom w:w="0" w:type="dxa"/>
            <w:right w:w="0" w:type="dxa"/>
          </w:tblCellMar>
        </w:tblPrEx>
        <w:trPr>
          <w:trHeight w:val="300"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参与公众满意度</w:t>
            </w:r>
          </w:p>
        </w:tc>
        <w:tc>
          <w:tcPr>
            <w:tcW w:w="2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参与公众对专题展览效果的满意度情况</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问卷调查</w:t>
            </w:r>
          </w:p>
        </w:tc>
      </w:tr>
    </w:tbl>
    <w:p>
      <w:pPr>
        <w:numPr>
          <w:ilvl w:val="0"/>
          <w:numId w:val="0"/>
        </w:numPr>
        <w:autoSpaceDE w:val="0"/>
        <w:autoSpaceDN w:val="0"/>
        <w:adjustRightInd w:val="0"/>
        <w:spacing w:line="584" w:lineRule="exact"/>
        <w:ind w:leftChars="200"/>
        <w:jc w:val="left"/>
        <w:rPr>
          <w:rFonts w:ascii="Times New Roman" w:hAnsi="Times New Roman" w:eastAsia="仿宋_GB2312" w:cs="Times New Roman"/>
          <w:sz w:val="28"/>
        </w:rPr>
      </w:pPr>
    </w:p>
    <w:p>
      <w:pPr>
        <w:numPr>
          <w:ilvl w:val="0"/>
          <w:numId w:val="0"/>
        </w:numPr>
        <w:autoSpaceDE w:val="0"/>
        <w:autoSpaceDN w:val="0"/>
        <w:adjustRightInd w:val="0"/>
        <w:spacing w:line="584" w:lineRule="exact"/>
        <w:ind w:leftChars="200"/>
        <w:jc w:val="left"/>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eastAsia="zh-CN"/>
              </w:rPr>
              <w:t>河北省</w:t>
            </w:r>
            <w:r>
              <w:rPr>
                <w:rFonts w:hint="eastAsia" w:ascii="方正小标宋_GBK" w:eastAsia="方正小标宋_GBK" w:cs="Times New Roman"/>
                <w:sz w:val="24"/>
                <w:lang w:eastAsia="zh-CN"/>
              </w:rPr>
              <w:t>三河</w:t>
            </w:r>
            <w:r>
              <w:rPr>
                <w:rFonts w:ascii="方正小标宋_GBK" w:eastAsia="方正小标宋_GBK" w:cs="Times New Roman"/>
                <w:sz w:val="24"/>
              </w:rPr>
              <w:t>市</w:t>
            </w:r>
            <w:r>
              <w:rPr>
                <w:rFonts w:hint="eastAsia" w:ascii="方正小标宋_GBK" w:eastAsia="方正小标宋_GBK" w:cs="Times New Roman"/>
                <w:sz w:val="24"/>
                <w:lang w:eastAsia="zh-CN"/>
              </w:rPr>
              <w:t>文物管理所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文物管理所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64.50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文物管理所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64.5</w:t>
            </w:r>
            <w:bookmarkStart w:id="3" w:name="_GoBack"/>
            <w:bookmarkEnd w:id="3"/>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64.50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icrosoft Sans Serif">
    <w:panose1 w:val="020B0604020202020204"/>
    <w:charset w:val="00"/>
    <w:family w:val="auto"/>
    <w:pitch w:val="default"/>
    <w:sig w:usb0="E1002AFF" w:usb1="C0000002" w:usb2="00000008" w:usb3="00000000" w:csb0="200101FF" w:csb1="2028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CA095"/>
    <w:multiLevelType w:val="singleLevel"/>
    <w:tmpl w:val="85ECA095"/>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079221FF"/>
    <w:rsid w:val="0C28590E"/>
    <w:rsid w:val="45625C26"/>
    <w:rsid w:val="473370EE"/>
    <w:rsid w:val="47395352"/>
    <w:rsid w:val="50B6766D"/>
    <w:rsid w:val="517E6FAF"/>
    <w:rsid w:val="556978A9"/>
    <w:rsid w:val="58AE2EF9"/>
    <w:rsid w:val="60BD1DA0"/>
    <w:rsid w:val="6A232ED9"/>
    <w:rsid w:val="7284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42</TotalTime>
  <ScaleCrop>false</ScaleCrop>
  <LinksUpToDate>false</LinksUpToDate>
  <CharactersWithSpaces>3294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Misss~R</cp:lastModifiedBy>
  <cp:lastPrinted>2018-01-30T06:12:00Z</cp:lastPrinted>
  <dcterms:modified xsi:type="dcterms:W3CDTF">2021-04-12T01:47:20Z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A4F84874AA414EA0B35F390EFFE2B9C8</vt:lpwstr>
  </property>
</Properties>
</file>